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全市性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社会团体2023年度年检年报须知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一、年检年报范围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年检对象：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凡在2023年6月30日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（含）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前，经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批准登记成立的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全市性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社会团体（以下简称“社会团体”），均应参加年检。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年报对象：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2023年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日后经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批准登记成立的社会团体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参加2023年度社会组织等级评估并获得3A以上等级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的社会团体。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二、年检年报流程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（一）实行年检的社会团体，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应当于2024年5月31日前按照以下程序和要求完成年检材料填写和报送。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网上填报年检材料，开展审核工作。社会团体可登录安徽社会组织信息平台（http://www.ahnpo.cn/），在首页“一网通办”栏目点击“安徽省社会组织网上办事平台”，选择“社会组织用户”，点击“安徽省宿州市”，输入用户名和密码登录，选择菜单栏中“年检”业务的“网上填报”。按照要求填报年检信息。市民政局对申报的材料进行审核。材料不齐全、不真实的，退回补正，参检单位须及时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准备年检书面材料，报业务主管单位初审。通过预审之后，上传业务主管单位初审意见（JPG或PDF格式）。从系统一键打印处，下载电子档文件，将纸质版年检书面材料打印出来，报至业务主管单位经办人签字盖章，上传已盖章的业务主管单位初审意见表，再次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5月31日24时起，网上填报通道关闭，将不再接收社会团体提交的任何年检材料。年检材料被退回的，于6月15日前补充完善并重新提交</w:t>
      </w:r>
      <w:r>
        <w:rPr>
          <w:rFonts w:hint="eastAsia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，逾期不予受理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各社会团体在2024年12月31日前，将《社会团体法人登记证书》（副本）送至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市政务服务中心民政窗口（宿州市高新区埇上路566号四层西厅D214民政窗口）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，加盖年检印鉴。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无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提交纸质材料。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（二）实行年报的社会团体（</w:t>
      </w:r>
      <w:r>
        <w:rPr>
          <w:rFonts w:hint="default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获得2023年度社会组织等级评估3A以上等级</w:t>
      </w: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的社会团体）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，无须在系统中填报年检材料，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但应于5月1日前向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报送2023年度工作总结和2024年度工作计划纸质材料并加盖印章。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三、年检结论说明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依据《社会团体登记管理条例》等法规政策，结合抽查审计、实地检查和其他问题线索核实情况，综合研究确定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全市性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社会团体2023年度检查结论。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社会团体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提交年检材料前，对存在的违规事项已经自查自纠、主动先行整改或经业务主管单位（行业管理部门）来函说明存在的问题确有特殊情况的，年检时可视情从轻或免予处理。年检结论分为“合格”“基本合格”和“不合格”。年检结论公布后，如发现存在影响当年年检结论情形的，年检结论将予以重新确定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（一）社会团体内部管理规范，严格按照章程进行内部治理和开展活动，未发现存在违反登记管理有关法规政策规定的行为，年度检查结论确定为合格。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（二）社会团体违反下列情形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之一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的，年度检查结论确定为“基本合格”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违反3项及以上的，确定为“不合格”：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应建未建党组织的；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《年度工作报告书》基本信息中必填项的填报有漏项的；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未按照章程规定召开理事会或常务理事会，社会团体未按照章程规定召开会员（代表）大会的；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会费标准未按规定程序制定或修改的；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未按照规定办理变更登记、备案或章程未经核准的；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年末净资产低于注册资金</w:t>
      </w: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不按章程规定按期换届的；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未经备案，擅自开展论坛、交易会、展销会等重大活动的；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社会团体对分支机构、代表机构设立或管理不符合规定的；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其他违反国家法律法规政策规定和社会组织章程行为情节轻微的。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（三）社会团体违反下列任一情形的，年度检查结论确定为“不合格”：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1.年度工作报告书隐瞒真实情况，弄虚作假的；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2.本年度未开展业务活动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，或者超出章程规定的宗旨和业务范围开展活动，产生严重负面影响的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3.违反规定使用登记证书、印章或者财务凭证的；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4.财务管理混乱，有侵占、私分、挪用单位资产或所接受的捐赠、资助行为的；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5.借评比达标表彰活动，开展论坛、交易会、展销会等敛财，造成恶劣影响的；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存在涉企乱收费、乱摊派或变相乱收费等问题，影响较为恶劣的；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.因本年度内活动事项受到相关部门约谈或行政处罚的；被列入异常活动名录或严重违法失信名单的；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8.</w:t>
      </w:r>
      <w:r>
        <w:rPr>
          <w:rFonts w:hint="default" w:ascii="Times New Roman" w:hAnsi="Times New Roman" w:eastAsia="方正仿宋_GBK" w:cs="Times New Roman"/>
          <w:b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牵头成立非法社会组织或者与非法社会组织勾连开展活动，产生严重负面影响的；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9.法人治理不健全、不规范，内部矛盾较为突出的；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.危害国家安全和民族团结、损害国家利益和社会公共利益的；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.违背社会道德风尚和公序良俗的。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业务主管单位要切实履行初审职责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及时通知并督导所主管的社会团体，按照规定要求和期限填报年检材料，对材料内容进行认真审查，作出初审结论。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社会团体要把接受年检作为本年度一项重要工作来抓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指定专人负责，确保所提交材料真实、准确、完整。要严格按时限要求报送业务主管单位初审，并完成网上填报工作。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未在5月31日前报送年检材料或虚假填报的社会团体，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将依法依规予以处理。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在接受年度检查过程中遇到问题，也可通过以下方式咨询：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1.填报系统故障咨询：安徽晶奇网络科技股份有限公司 0551-65350880、65350890、65350885根据提示音按4。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2.年检材料报送、填报内容咨询：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政务服务中心民政窗口电话：055</w:t>
      </w:r>
      <w:r>
        <w:rPr>
          <w:rFonts w:hint="eastAsia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-</w:t>
      </w:r>
      <w:r>
        <w:rPr>
          <w:rFonts w:hint="eastAsia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3045398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3.年报报送内容咨询：市社会组织管理局：0557-3255012。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4665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38.95pt;mso-position-horizontal:center;mso-position-horizontal-relative:margin;z-index:251659264;mso-width-relative:page;mso-height-relative:page;" filled="f" stroked="f" coordsize="21600,21600" o:gfxdata="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Bs&#10;QQrUAAAAAwEAAA8AAAAAAAAAAQAgAAAAIgAAAGRycy9kb3ducmV2LnhtbFBLAQIUABQAAAAIAIdO&#10;4kAae7KatQEAAEsDAAAOAAAAAAAAAAEAIAAAACM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jM1Y2RmNTk5NmQ1MDc3NjY3NGU5ZTlmMjlhZjIifQ=="/>
  </w:docVars>
  <w:rsids>
    <w:rsidRoot w:val="27EC1B31"/>
    <w:rsid w:val="007442F8"/>
    <w:rsid w:val="00EC12B5"/>
    <w:rsid w:val="136A5864"/>
    <w:rsid w:val="17176FCC"/>
    <w:rsid w:val="179F7AE7"/>
    <w:rsid w:val="1B090BFB"/>
    <w:rsid w:val="277968FA"/>
    <w:rsid w:val="277E6EC4"/>
    <w:rsid w:val="27EC1B31"/>
    <w:rsid w:val="2B1303B3"/>
    <w:rsid w:val="33722F6A"/>
    <w:rsid w:val="362F3032"/>
    <w:rsid w:val="3BFDECF1"/>
    <w:rsid w:val="3D1D2538"/>
    <w:rsid w:val="422E2748"/>
    <w:rsid w:val="44B571A3"/>
    <w:rsid w:val="5118480A"/>
    <w:rsid w:val="53F037B7"/>
    <w:rsid w:val="57FB8D3D"/>
    <w:rsid w:val="5FBFB31C"/>
    <w:rsid w:val="685D4769"/>
    <w:rsid w:val="6CAE15A7"/>
    <w:rsid w:val="6FED0209"/>
    <w:rsid w:val="7453645E"/>
    <w:rsid w:val="7BE32078"/>
    <w:rsid w:val="7BED6DF5"/>
    <w:rsid w:val="7FB5D3E7"/>
    <w:rsid w:val="7FFFA827"/>
    <w:rsid w:val="7FFFCCB2"/>
    <w:rsid w:val="7FFFF191"/>
    <w:rsid w:val="8EFF3A5F"/>
    <w:rsid w:val="B9BF1464"/>
    <w:rsid w:val="BDF35A19"/>
    <w:rsid w:val="BFFBF044"/>
    <w:rsid w:val="D9ADA555"/>
    <w:rsid w:val="DB97EF81"/>
    <w:rsid w:val="DF731FF0"/>
    <w:rsid w:val="EBFF7339"/>
    <w:rsid w:val="F5EE3D8B"/>
    <w:rsid w:val="FDDB4953"/>
    <w:rsid w:val="FF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2022-03-03T10:23:00Z</dcterms:created>
  <dc:creator>依一</dc:creator>
  <cp:lastModifiedBy>嫁妳↘我願意</cp:lastModifiedBy>
  <cp:lastPrinted>2024-02-22T11:08:00Z</cp:lastPrinted>
  <dcterms:modified xsi:type="dcterms:W3CDTF">2024-03-19T01:06:03Z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71240B36C72D4531984FA66128665415_13</vt:lpwstr>
  </property>
</Properties>
</file>